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F4" w:rsidRPr="000976F4" w:rsidRDefault="000976F4" w:rsidP="000976F4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02020"/>
          <w:sz w:val="28"/>
          <w:szCs w:val="28"/>
          <w:u w:val="single"/>
        </w:rPr>
      </w:pPr>
      <w:r w:rsidRPr="000976F4">
        <w:rPr>
          <w:rFonts w:ascii="Helvetica" w:eastAsia="Times New Roman" w:hAnsi="Helvetica" w:cs="Helvetica"/>
          <w:color w:val="202020"/>
          <w:sz w:val="28"/>
          <w:szCs w:val="28"/>
          <w:shd w:val="clear" w:color="auto" w:fill="FFFFFF"/>
        </w:rPr>
        <w:t>Get a Business Line of Credit in 3 Days!</w:t>
      </w:r>
      <w:r w:rsidRPr="000976F4">
        <w:rPr>
          <w:rFonts w:ascii="Helvetica" w:eastAsia="Times New Roman" w:hAnsi="Helvetica" w:cs="Helvetica"/>
          <w:color w:val="202020"/>
          <w:sz w:val="28"/>
          <w:szCs w:val="28"/>
        </w:rPr>
        <w:br/>
      </w:r>
      <w:r w:rsidRPr="000976F4">
        <w:rPr>
          <w:rFonts w:ascii="Helvetica" w:eastAsia="Times New Roman" w:hAnsi="Helvetica" w:cs="Helvetica"/>
          <w:color w:val="202020"/>
          <w:sz w:val="28"/>
          <w:szCs w:val="28"/>
        </w:rPr>
        <w:br/>
      </w:r>
    </w:p>
    <w:p w:rsidR="000976F4" w:rsidRDefault="000976F4" w:rsidP="000976F4">
      <w:pPr>
        <w:spacing w:after="0" w:line="240" w:lineRule="auto"/>
        <w:rPr>
          <w:rFonts w:ascii="Helvetica" w:eastAsia="Times New Roman" w:hAnsi="Helvetica" w:cs="Helvetica"/>
          <w:b/>
          <w:bCs/>
          <w:color w:val="202020"/>
          <w:sz w:val="15"/>
          <w:u w:val="single"/>
        </w:rPr>
      </w:pPr>
    </w:p>
    <w:p w:rsidR="000976F4" w:rsidRPr="000976F4" w:rsidRDefault="000976F4" w:rsidP="00097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6F4">
        <w:rPr>
          <w:rFonts w:ascii="Helvetica" w:eastAsia="Times New Roman" w:hAnsi="Helvetica" w:cs="Helvetica"/>
          <w:b/>
          <w:bCs/>
          <w:color w:val="202020"/>
          <w:sz w:val="15"/>
          <w:u w:val="single"/>
        </w:rPr>
        <w:t>Requirements:</w:t>
      </w:r>
    </w:p>
    <w:p w:rsidR="000976F4" w:rsidRPr="000976F4" w:rsidRDefault="000976F4" w:rsidP="000976F4">
      <w:pPr>
        <w:shd w:val="clear" w:color="auto" w:fill="FFFFFF"/>
        <w:spacing w:before="96" w:after="96" w:line="230" w:lineRule="atLeast"/>
        <w:rPr>
          <w:rFonts w:ascii="Helvetica" w:eastAsia="Times New Roman" w:hAnsi="Helvetica" w:cs="Helvetica"/>
          <w:color w:val="202020"/>
          <w:sz w:val="15"/>
          <w:szCs w:val="15"/>
        </w:rPr>
      </w:pPr>
      <w:r w:rsidRPr="000976F4">
        <w:rPr>
          <w:rFonts w:ascii="Helvetica" w:eastAsia="Times New Roman" w:hAnsi="Helvetica" w:cs="Helvetica"/>
          <w:b/>
          <w:bCs/>
          <w:color w:val="202020"/>
          <w:sz w:val="15"/>
        </w:rPr>
        <w:t>Minimum FICO Score </w:t>
      </w:r>
      <w:r w:rsidRPr="000976F4">
        <w:rPr>
          <w:rFonts w:ascii="Helvetica" w:eastAsia="Times New Roman" w:hAnsi="Helvetica" w:cs="Helvetica"/>
          <w:color w:val="202020"/>
          <w:sz w:val="15"/>
          <w:szCs w:val="15"/>
        </w:rPr>
        <w:t>– 601</w:t>
      </w:r>
    </w:p>
    <w:p w:rsidR="000976F4" w:rsidRPr="000976F4" w:rsidRDefault="000976F4" w:rsidP="000976F4">
      <w:pPr>
        <w:shd w:val="clear" w:color="auto" w:fill="FFFFFF"/>
        <w:spacing w:before="96" w:after="96" w:line="230" w:lineRule="atLeast"/>
        <w:rPr>
          <w:rFonts w:ascii="Helvetica" w:eastAsia="Times New Roman" w:hAnsi="Helvetica" w:cs="Helvetica"/>
          <w:color w:val="202020"/>
          <w:sz w:val="15"/>
          <w:szCs w:val="15"/>
        </w:rPr>
      </w:pPr>
      <w:r w:rsidRPr="000976F4">
        <w:rPr>
          <w:rFonts w:ascii="Helvetica" w:eastAsia="Times New Roman" w:hAnsi="Helvetica" w:cs="Helvetica"/>
          <w:b/>
          <w:bCs/>
          <w:color w:val="202020"/>
          <w:sz w:val="15"/>
        </w:rPr>
        <w:t>Minimum Time in Business</w:t>
      </w:r>
      <w:r w:rsidRPr="000976F4">
        <w:rPr>
          <w:rFonts w:ascii="Helvetica" w:eastAsia="Times New Roman" w:hAnsi="Helvetica" w:cs="Helvetica"/>
          <w:color w:val="202020"/>
          <w:sz w:val="15"/>
          <w:szCs w:val="15"/>
        </w:rPr>
        <w:t> – 2 years</w:t>
      </w:r>
    </w:p>
    <w:p w:rsidR="000976F4" w:rsidRPr="000976F4" w:rsidRDefault="000976F4" w:rsidP="000976F4">
      <w:pPr>
        <w:shd w:val="clear" w:color="auto" w:fill="FFFFFF"/>
        <w:spacing w:before="96" w:after="96" w:line="230" w:lineRule="atLeast"/>
        <w:rPr>
          <w:rFonts w:ascii="Helvetica" w:eastAsia="Times New Roman" w:hAnsi="Helvetica" w:cs="Helvetica"/>
          <w:color w:val="202020"/>
          <w:sz w:val="15"/>
          <w:szCs w:val="15"/>
        </w:rPr>
      </w:pPr>
      <w:r w:rsidRPr="000976F4">
        <w:rPr>
          <w:rFonts w:ascii="Helvetica" w:eastAsia="Times New Roman" w:hAnsi="Helvetica" w:cs="Helvetica"/>
          <w:b/>
          <w:bCs/>
          <w:color w:val="202020"/>
          <w:sz w:val="15"/>
        </w:rPr>
        <w:t>Minimum Annual Sales</w:t>
      </w:r>
      <w:r w:rsidRPr="000976F4">
        <w:rPr>
          <w:rFonts w:ascii="Helvetica" w:eastAsia="Times New Roman" w:hAnsi="Helvetica" w:cs="Helvetica"/>
          <w:color w:val="202020"/>
          <w:sz w:val="15"/>
          <w:szCs w:val="15"/>
        </w:rPr>
        <w:t> - $200,000 (must demonstrate 60 days of consistent sales to average $200k annually)</w:t>
      </w:r>
    </w:p>
    <w:p w:rsidR="000976F4" w:rsidRPr="000976F4" w:rsidRDefault="000976F4" w:rsidP="000976F4">
      <w:pPr>
        <w:shd w:val="clear" w:color="auto" w:fill="FFFFFF"/>
        <w:spacing w:before="96" w:after="96" w:line="230" w:lineRule="atLeast"/>
        <w:rPr>
          <w:rFonts w:ascii="Helvetica" w:eastAsia="Times New Roman" w:hAnsi="Helvetica" w:cs="Helvetica"/>
          <w:color w:val="202020"/>
          <w:sz w:val="15"/>
          <w:szCs w:val="15"/>
        </w:rPr>
      </w:pPr>
      <w:r w:rsidRPr="000976F4">
        <w:rPr>
          <w:rFonts w:ascii="Helvetica" w:eastAsia="Times New Roman" w:hAnsi="Helvetica" w:cs="Helvetica"/>
          <w:b/>
          <w:bCs/>
          <w:color w:val="202020"/>
          <w:sz w:val="15"/>
        </w:rPr>
        <w:t>NSF Fees </w:t>
      </w:r>
      <w:r w:rsidRPr="000976F4">
        <w:rPr>
          <w:rFonts w:ascii="Helvetica" w:eastAsia="Times New Roman" w:hAnsi="Helvetica" w:cs="Helvetica"/>
          <w:color w:val="202020"/>
          <w:sz w:val="15"/>
          <w:szCs w:val="15"/>
        </w:rPr>
        <w:t>– Less than 15 for restaurants/hospitality; less than 7 for retail/medical</w:t>
      </w:r>
    </w:p>
    <w:p w:rsidR="000976F4" w:rsidRPr="000976F4" w:rsidRDefault="000976F4" w:rsidP="000976F4">
      <w:pPr>
        <w:shd w:val="clear" w:color="auto" w:fill="FFFFFF"/>
        <w:spacing w:before="96" w:after="96" w:line="230" w:lineRule="atLeast"/>
        <w:rPr>
          <w:rFonts w:ascii="Helvetica" w:eastAsia="Times New Roman" w:hAnsi="Helvetica" w:cs="Helvetica"/>
          <w:color w:val="202020"/>
          <w:sz w:val="15"/>
          <w:szCs w:val="15"/>
        </w:rPr>
      </w:pPr>
      <w:r w:rsidRPr="000976F4">
        <w:rPr>
          <w:rFonts w:ascii="Helvetica" w:eastAsia="Times New Roman" w:hAnsi="Helvetica" w:cs="Helvetica"/>
          <w:color w:val="202020"/>
          <w:sz w:val="15"/>
          <w:szCs w:val="15"/>
        </w:rPr>
        <w:t>Competitor/MCA payoff – NO MORE THAN ONE BALANCE and must be less than 50% of our loan amount</w:t>
      </w:r>
    </w:p>
    <w:p w:rsidR="000976F4" w:rsidRPr="000976F4" w:rsidRDefault="000976F4" w:rsidP="000976F4">
      <w:pPr>
        <w:shd w:val="clear" w:color="auto" w:fill="FFFFFF"/>
        <w:spacing w:before="96" w:after="96" w:line="230" w:lineRule="atLeast"/>
        <w:rPr>
          <w:rFonts w:ascii="Helvetica" w:eastAsia="Times New Roman" w:hAnsi="Helvetica" w:cs="Helvetica"/>
          <w:color w:val="202020"/>
          <w:sz w:val="15"/>
          <w:szCs w:val="15"/>
        </w:rPr>
      </w:pPr>
      <w:r w:rsidRPr="000976F4">
        <w:rPr>
          <w:rFonts w:ascii="Helvetica" w:eastAsia="Times New Roman" w:hAnsi="Helvetica" w:cs="Helvetica"/>
          <w:b/>
          <w:bCs/>
          <w:color w:val="202020"/>
          <w:sz w:val="15"/>
        </w:rPr>
        <w:t>Terms </w:t>
      </w:r>
      <w:r w:rsidRPr="000976F4">
        <w:rPr>
          <w:rFonts w:ascii="Helvetica" w:eastAsia="Times New Roman" w:hAnsi="Helvetica" w:cs="Helvetica"/>
          <w:color w:val="202020"/>
          <w:sz w:val="15"/>
          <w:szCs w:val="15"/>
        </w:rPr>
        <w:t>– 52 and 60 week terms (12 and 14 months)</w:t>
      </w:r>
    </w:p>
    <w:p w:rsidR="000976F4" w:rsidRDefault="000976F4" w:rsidP="000976F4">
      <w:pPr>
        <w:shd w:val="clear" w:color="auto" w:fill="FFFFFF"/>
        <w:spacing w:before="96" w:after="96" w:line="230" w:lineRule="atLeast"/>
        <w:rPr>
          <w:rFonts w:ascii="Helvetica" w:eastAsia="Times New Roman" w:hAnsi="Helvetica" w:cs="Helvetica"/>
          <w:color w:val="202020"/>
          <w:sz w:val="15"/>
          <w:szCs w:val="15"/>
        </w:rPr>
      </w:pPr>
      <w:proofErr w:type="gramStart"/>
      <w:r w:rsidRPr="000976F4">
        <w:rPr>
          <w:rFonts w:ascii="Helvetica" w:eastAsia="Times New Roman" w:hAnsi="Helvetica" w:cs="Helvetica"/>
          <w:b/>
          <w:bCs/>
          <w:color w:val="202020"/>
          <w:sz w:val="15"/>
        </w:rPr>
        <w:t>Maximum Loan Amounts</w:t>
      </w:r>
      <w:r>
        <w:rPr>
          <w:rFonts w:ascii="Helvetica" w:eastAsia="Times New Roman" w:hAnsi="Helvetica" w:cs="Helvetica"/>
          <w:color w:val="202020"/>
          <w:sz w:val="15"/>
          <w:szCs w:val="15"/>
        </w:rPr>
        <w:t xml:space="preserve"> - $750,000 per Location </w:t>
      </w:r>
      <w:r w:rsidRPr="000976F4">
        <w:rPr>
          <w:rFonts w:ascii="Helvetica" w:eastAsia="Times New Roman" w:hAnsi="Helvetica" w:cs="Helvetica"/>
          <w:color w:val="202020"/>
          <w:sz w:val="15"/>
          <w:szCs w:val="15"/>
        </w:rPr>
        <w:br/>
      </w:r>
      <w:r w:rsidRPr="000976F4">
        <w:rPr>
          <w:rFonts w:ascii="Helvetica" w:eastAsia="Times New Roman" w:hAnsi="Helvetica" w:cs="Helvetica"/>
          <w:color w:val="202020"/>
          <w:sz w:val="15"/>
          <w:szCs w:val="15"/>
        </w:rPr>
        <w:br/>
      </w:r>
      <w:r w:rsidRPr="000976F4">
        <w:rPr>
          <w:rFonts w:ascii="Helvetica" w:eastAsia="Times New Roman" w:hAnsi="Helvetica" w:cs="Helvetica"/>
          <w:b/>
          <w:bCs/>
          <w:color w:val="202020"/>
          <w:sz w:val="15"/>
        </w:rPr>
        <w:t>Ready to Apply?</w:t>
      </w:r>
      <w:proofErr w:type="gramEnd"/>
      <w:r w:rsidRPr="000976F4">
        <w:rPr>
          <w:rFonts w:ascii="Helvetica" w:eastAsia="Times New Roman" w:hAnsi="Helvetica" w:cs="Helvetica"/>
          <w:b/>
          <w:bCs/>
          <w:color w:val="202020"/>
          <w:sz w:val="15"/>
        </w:rPr>
        <w:t xml:space="preserve">  </w:t>
      </w:r>
      <w:r w:rsidRPr="000976F4">
        <w:rPr>
          <w:rFonts w:ascii="Helvetica" w:eastAsia="Times New Roman" w:hAnsi="Helvetica" w:cs="Helvetica"/>
          <w:color w:val="202020"/>
          <w:sz w:val="15"/>
          <w:szCs w:val="15"/>
        </w:rPr>
        <w:br/>
      </w:r>
      <w:r w:rsidRPr="000976F4">
        <w:rPr>
          <w:rFonts w:ascii="Helvetica" w:eastAsia="Times New Roman" w:hAnsi="Helvetica" w:cs="Helvetica"/>
          <w:color w:val="202020"/>
          <w:sz w:val="15"/>
          <w:szCs w:val="15"/>
        </w:rPr>
        <w:br/>
        <w:t>Ca</w:t>
      </w:r>
      <w:r>
        <w:rPr>
          <w:rFonts w:ascii="Helvetica" w:eastAsia="Times New Roman" w:hAnsi="Helvetica" w:cs="Helvetica"/>
          <w:color w:val="202020"/>
          <w:sz w:val="15"/>
          <w:szCs w:val="15"/>
        </w:rPr>
        <w:t xml:space="preserve">ll - Text “INTERESTED” to: </w:t>
      </w:r>
    </w:p>
    <w:p w:rsidR="000976F4" w:rsidRDefault="000976F4" w:rsidP="000976F4">
      <w:pPr>
        <w:shd w:val="clear" w:color="auto" w:fill="FFFFFF"/>
        <w:spacing w:before="96" w:after="96" w:line="230" w:lineRule="atLeast"/>
        <w:rPr>
          <w:rFonts w:ascii="Helvetica" w:eastAsia="Times New Roman" w:hAnsi="Helvetica" w:cs="Helvetica"/>
          <w:color w:val="202020"/>
          <w:sz w:val="15"/>
          <w:szCs w:val="15"/>
        </w:rPr>
      </w:pPr>
      <w:r>
        <w:rPr>
          <w:rFonts w:ascii="Helvetica" w:eastAsia="Times New Roman" w:hAnsi="Helvetica" w:cs="Helvetica"/>
          <w:color w:val="202020"/>
          <w:sz w:val="15"/>
          <w:szCs w:val="15"/>
        </w:rPr>
        <w:t xml:space="preserve">To Apply go to: </w:t>
      </w:r>
    </w:p>
    <w:p w:rsidR="000976F4" w:rsidRDefault="000976F4" w:rsidP="000976F4">
      <w:pPr>
        <w:shd w:val="clear" w:color="auto" w:fill="FFFFFF"/>
        <w:spacing w:before="96" w:after="96" w:line="230" w:lineRule="atLeast"/>
        <w:rPr>
          <w:rFonts w:ascii="Helvetica" w:eastAsia="Times New Roman" w:hAnsi="Helvetica" w:cs="Helvetica"/>
          <w:b/>
          <w:bCs/>
          <w:color w:val="202020"/>
          <w:sz w:val="15"/>
        </w:rPr>
      </w:pPr>
      <w:hyperlink r:id="rId4" w:history="1">
        <w:r w:rsidRPr="002A1F48">
          <w:rPr>
            <w:rStyle w:val="Hyperlink"/>
            <w:rFonts w:ascii="Helvetica" w:eastAsia="Times New Roman" w:hAnsi="Helvetica" w:cs="Helvetica"/>
            <w:sz w:val="15"/>
            <w:szCs w:val="15"/>
          </w:rPr>
          <w:t>www.tmmgroupaz.com</w:t>
        </w:r>
      </w:hyperlink>
      <w:r>
        <w:rPr>
          <w:rFonts w:ascii="Helvetica" w:eastAsia="Times New Roman" w:hAnsi="Helvetica" w:cs="Helvetica"/>
          <w:color w:val="202020"/>
          <w:sz w:val="15"/>
          <w:szCs w:val="15"/>
        </w:rPr>
        <w:t xml:space="preserve"> </w:t>
      </w:r>
      <w:r w:rsidRPr="000976F4">
        <w:rPr>
          <w:rFonts w:ascii="Helvetica" w:eastAsia="Times New Roman" w:hAnsi="Helvetica" w:cs="Helvetica"/>
          <w:color w:val="202020"/>
          <w:sz w:val="15"/>
          <w:szCs w:val="15"/>
        </w:rPr>
        <w:br/>
      </w:r>
    </w:p>
    <w:p w:rsidR="000976F4" w:rsidRDefault="000976F4" w:rsidP="000976F4">
      <w:pPr>
        <w:shd w:val="clear" w:color="auto" w:fill="FFFFFF"/>
        <w:spacing w:before="96" w:after="96" w:line="230" w:lineRule="atLeast"/>
        <w:rPr>
          <w:rFonts w:ascii="Helvetica" w:eastAsia="Times New Roman" w:hAnsi="Helvetica" w:cs="Helvetica"/>
          <w:b/>
          <w:bCs/>
          <w:color w:val="202020"/>
          <w:sz w:val="15"/>
        </w:rPr>
      </w:pPr>
      <w:r>
        <w:rPr>
          <w:rFonts w:ascii="Helvetica" w:eastAsia="Times New Roman" w:hAnsi="Helvetica" w:cs="Helvetica"/>
          <w:b/>
          <w:bCs/>
          <w:color w:val="202020"/>
          <w:sz w:val="15"/>
        </w:rPr>
        <w:t xml:space="preserve">TMM Group </w:t>
      </w:r>
      <w:proofErr w:type="spellStart"/>
      <w:proofErr w:type="gramStart"/>
      <w:r>
        <w:rPr>
          <w:rFonts w:ascii="Helvetica" w:eastAsia="Times New Roman" w:hAnsi="Helvetica" w:cs="Helvetica"/>
          <w:b/>
          <w:bCs/>
          <w:color w:val="202020"/>
          <w:sz w:val="15"/>
        </w:rPr>
        <w:t>Az</w:t>
      </w:r>
      <w:proofErr w:type="spellEnd"/>
      <w:proofErr w:type="gramEnd"/>
      <w:r>
        <w:rPr>
          <w:rFonts w:ascii="Helvetica" w:eastAsia="Times New Roman" w:hAnsi="Helvetica" w:cs="Helvetica"/>
          <w:b/>
          <w:bCs/>
          <w:color w:val="202020"/>
          <w:sz w:val="15"/>
        </w:rPr>
        <w:t>, LLC</w:t>
      </w:r>
    </w:p>
    <w:p w:rsidR="000976F4" w:rsidRPr="000976F4" w:rsidRDefault="000976F4" w:rsidP="000976F4">
      <w:pPr>
        <w:shd w:val="clear" w:color="auto" w:fill="FFFFFF"/>
        <w:spacing w:before="96" w:after="96" w:line="230" w:lineRule="atLeast"/>
        <w:rPr>
          <w:rFonts w:ascii="Helvetica" w:eastAsia="Times New Roman" w:hAnsi="Helvetica" w:cs="Helvetica"/>
          <w:b/>
          <w:bCs/>
          <w:color w:val="202020"/>
          <w:sz w:val="15"/>
        </w:rPr>
      </w:pPr>
      <w:hyperlink r:id="rId5" w:history="1">
        <w:r w:rsidRPr="002A1F48">
          <w:rPr>
            <w:rStyle w:val="Hyperlink"/>
            <w:rFonts w:ascii="Helvetica" w:eastAsia="Times New Roman" w:hAnsi="Helvetica" w:cs="Helvetica"/>
            <w:b/>
            <w:bCs/>
            <w:sz w:val="15"/>
          </w:rPr>
          <w:t>www.tmmgroupaz.com</w:t>
        </w:r>
      </w:hyperlink>
      <w:r>
        <w:rPr>
          <w:rFonts w:ascii="Helvetica" w:eastAsia="Times New Roman" w:hAnsi="Helvetica" w:cs="Helvetica"/>
          <w:b/>
          <w:bCs/>
          <w:color w:val="202020"/>
          <w:sz w:val="15"/>
        </w:rPr>
        <w:t xml:space="preserve"> </w:t>
      </w:r>
    </w:p>
    <w:p w:rsidR="00EB478A" w:rsidRDefault="00EB478A"/>
    <w:sectPr w:rsidR="00EB478A" w:rsidSect="00EB4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0976F4"/>
    <w:rsid w:val="000976F4"/>
    <w:rsid w:val="00EB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76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76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mmgroupaz.com" TargetMode="External"/><Relationship Id="rId4" Type="http://schemas.openxmlformats.org/officeDocument/2006/relationships/hyperlink" Target="http://www.tmmgroupa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2020-08-14T17:42:00Z</dcterms:created>
  <dcterms:modified xsi:type="dcterms:W3CDTF">2020-08-14T17:45:00Z</dcterms:modified>
</cp:coreProperties>
</file>